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Физиотерапия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07:13 МСК · База обновлена: 25.07.2026, 06:37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КРОВОИЗЛИЯНИИ В ПЕРЕДНЮЮ КАМЕРУ ГЛАЗА (ГИФЕМЕ) ДЛЯ РАССАСЫВАЮЩЕГО ДЕЙСТВИЯ В РАННИЕ СРОКИ НАЗНАЧАЮТ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франклинизацию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амплипульстерапию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ультрафиолетовое облучение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магнитотерапию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ПЛОЩАДЬ КАБИНЕТА ДЛЯ ЭЛЕКТРОСОНТЕРАПИИ ОПРЕДЕЛЯЕТСЯ ИЗ РАСЧЕТА НЕ МЕНЕЕ _______М² НА ОДНУ КУШЕТКУ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ЦЕЛЬЮ ПРИМЕНЕНИЯ ГИДРОФИЛЬНЫХ ПРОКЛАДОК ПРИ ГАЛЬВАНИЗАЦИИ ЯВЛЯЕТСЯ ЗАЩИТА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кожи пациента от продуктов электролиза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электрода от микробов на теле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пациента от электротравмы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лекарства от действия электрического тока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кожи пациента от продуктов электролиза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ПРИНЯТО ВЫДЕЛЯТЬ БАЛЬНЕОЛОГИЧЕСКИЕ КУРОРТЫ С ВОДАМИ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радоновыми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метансодержащими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неонсодержащими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пропансодержащими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радоновыми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ФИЗИОТЕРАПЕВТИЧЕСКИЕ ФАКТОРЫ ПРИ ЯЗВЕННОЙ БОЛЕЗНИ ПРОТИВОПОКАЗАНЫ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нерезко выраженном обострении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умеренном болевом синдроме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пенетрации язвы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пенетрации язвы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СРЕДНЯЯ ВЫХОДНАЯ МОЩНОСТЬ ДЛЯ ИМПУЛЬСНЫХ АППАРАТОВ ЭЛЕКТРИЧЕСКОГО ПОЛЯ УВЧ СОСТАВЛЯЕТ (В КИЛОВАТТАХ)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4,5-18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4,5-18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 ЛЕЧЕНИИ БОЛЬНЫХ ТРОМБОЗОМ ПОВЕРХНОСТНЫХ ВЕН ГРЯЗЕЛЕЧЕНИЕ ПОКАЗАНО ЧЕРЕЗ ______ МЕСЯЦ/МЕСЯЦА ПОСЛЕ ОСТРОГО ПРОЦЕССА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ПРОТИВОПОКАЗАНИЯМ ДЛЯ НАЗНАЧЕНИЯ ТРАНСКРАНИАЛЬНОЙ ЭЛЕКТРОАНАЛЬГЕЗИИ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невралгию тройничного нерва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приступ стенокардии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зудящий дерматоз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фантомные боли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приступ стенокардии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МЕТОДЕ ЭЛЕКТРОТРАНКВИЛИЗАЦИИ ПРИМЕНЯЮТ ______  РАСПОЛОЖЕНИЕ ЭЛЕКТРОДОВ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лобно-сосцевидное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битемпоральное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ключично-сосцевидное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глазнично-сосцевидное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лобно-сосцевидное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ПАЦИЕНТУ С ПОСТИММОБИЛИЗАЦИОННОЙ КОНТРАКТУРОЙ ЛОКТЕВОГО СУСТАВА НАИБОЛЕЕ ЦЕЛЕСООБРАЗНО НАЗНАЧИТЬ АМПЛИПУЛЬСТЕРАПИЮ С ЧАСТОТОЙ МОДУЛЯЦИИ (В ГЕРЦАХ)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150-250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30-100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30-100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Физиотерапия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